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E248BB0" w:rsidR="00943E0D" w:rsidRPr="00F65616" w:rsidRDefault="001208DE" w:rsidP="00943E0D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bookmarkStart w:id="0" w:name="_GoBack"/>
      <w:bookmarkEnd w:id="0"/>
      <w:r>
        <w:rPr>
          <w:rFonts w:ascii="Arial" w:hAnsi="Arial"/>
          <w:color w:val="808080"/>
          <w:sz w:val="20"/>
          <w:szCs w:val="20"/>
        </w:rPr>
        <w:t>A nova furadeira e máquina para a colocação de ferragens MINIPRESS top</w:t>
      </w:r>
    </w:p>
    <w:p w14:paraId="01003DB3" w14:textId="7002955A" w:rsidR="00943E0D" w:rsidRPr="00F65616" w:rsidRDefault="00BA2349" w:rsidP="00943E0D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O alcance elevado de 350 mm possibilita muitas etapas de trabalho na máquina</w:t>
      </w:r>
    </w:p>
    <w:p w14:paraId="4134F358" w14:textId="0EFBC89E" w:rsidR="003B6DB6" w:rsidRPr="00B15A7A" w:rsidRDefault="00C34C13" w:rsidP="00B15A7A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 xml:space="preserve">Combinação ideal com o sistema de encosto informatizado </w:t>
      </w:r>
      <w:r>
        <w:rPr>
          <w:rFonts w:ascii="Arial" w:hAnsi="Arial"/>
          <w:i/>
          <w:color w:val="808080"/>
          <w:sz w:val="20"/>
          <w:szCs w:val="20"/>
        </w:rPr>
        <w:t>Easystick</w:t>
      </w:r>
    </w:p>
    <w:p w14:paraId="0B11C7AB" w14:textId="2915B7B2" w:rsidR="00183A51" w:rsidRPr="00B15A7A" w:rsidRDefault="00183A51" w:rsidP="00A61097">
      <w:pPr>
        <w:spacing w:after="200"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2B016899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79322B88" w:rsidR="1CED830D" w:rsidRPr="00BC312E" w:rsidRDefault="00101BA1" w:rsidP="1CCDF6AF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Processamento rápido, preciso e confortável</w:t>
      </w:r>
    </w:p>
    <w:p w14:paraId="738416C4" w14:textId="22593CB0" w:rsidR="00183A51" w:rsidRPr="00AC6416" w:rsidRDefault="00DE7D75" w:rsidP="1CED830D">
      <w:pPr>
        <w:spacing w:after="200"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Definição de furos e ferragens com MINIPRESS top</w:t>
      </w:r>
    </w:p>
    <w:p w14:paraId="2D6A5BC2" w14:textId="6B1A5A1B" w:rsidR="00183A51" w:rsidRPr="00BC312E" w:rsidRDefault="1CED830D" w:rsidP="1CED830D">
      <w:pPr>
        <w:spacing w:after="200"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Höchst/Áustria, maio de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A MINIPRESS top é a nova geração de furadeiras e máquinas para a colocação de ferragens da Blum. Confortável e fácil de operar, possibilita que os processadores possam trabalhar com gabinetes completos, incluindo linhas centrais de furos e furações horizontais. Ampliada para o EASYSTICK, sistema automático e informatizado de encosto, surgem peças de móveis processadas com notável rapidez e precisão.</w:t>
      </w:r>
    </w:p>
    <w:p w14:paraId="03415D8A" w14:textId="4CF50072" w:rsidR="006E2276" w:rsidRDefault="00221287" w:rsidP="002E5CF9">
      <w:pPr>
        <w:spacing w:after="20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Resultados exatos de processamento são garantidos com a nova furadeira e máquina para a colocação de ferragens MINIPRESS top da Blum. Um alto alcance de 350 mm permite inclusive a perfuração confortável de linhas centrais. A mandriladora horizontal opcional auxilia na execução de operações de furações ainda mais diversas em uma máquina. Substituições dispendiosas da máquina ficam, portanto, descartadas. Com pouco manuseio, os cabeçotes porta-brocas e as réguas são montados sem o uso de ferramentas; os visores digitais para a profundidade do furo e as medidas de perfuração facilitam o ajuste. Especialmente empresas de médio porte com condições limitadas de espaço se beneficiam com a nova ajuda de montagem. A bancada de trabalho fixa, combinada com um carro móvel para o cabeçote porta-brocas, garante uma alta precisão em cada etapa do trabalho. As réguas são ajustadas uma única vez e permanecem fixas.</w:t>
      </w:r>
    </w:p>
    <w:p w14:paraId="2685B287" w14:textId="2304B24B" w:rsidR="00E83BF2" w:rsidRPr="00BC312E" w:rsidRDefault="00E83BF2" w:rsidP="002E5CF9">
      <w:pPr>
        <w:spacing w:after="20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Maior conforto com </w:t>
      </w:r>
      <w:r>
        <w:rPr>
          <w:rFonts w:ascii="Arial" w:hAnsi="Arial"/>
          <w:b/>
          <w:bCs/>
          <w:iCs/>
          <w:sz w:val="20"/>
          <w:szCs w:val="20"/>
        </w:rPr>
        <w:t>EASYSTICK</w:t>
      </w:r>
      <w:r>
        <w:rPr>
          <w:rFonts w:ascii="Arial" w:hAnsi="Arial"/>
          <w:sz w:val="20"/>
          <w:szCs w:val="20"/>
        </w:rPr>
        <w:br/>
        <w:t xml:space="preserve">A </w:t>
      </w:r>
      <w:r>
        <w:rPr>
          <w:rFonts w:ascii="Arial" w:hAnsi="Arial"/>
          <w:iCs/>
          <w:sz w:val="20"/>
          <w:szCs w:val="20"/>
        </w:rPr>
        <w:t>MINIPRESS top</w:t>
      </w:r>
      <w:r>
        <w:rPr>
          <w:rFonts w:ascii="Arial" w:hAnsi="Arial"/>
          <w:sz w:val="20"/>
          <w:szCs w:val="20"/>
        </w:rPr>
        <w:t xml:space="preserve"> explora seu potencial completo em combinação com o sistema de encosto automático e informatizado EASYSTICK. Dados de planificação podem ser transferidos do configurador de produtos digitalmente e sem falhas para a MINIPRESS top; as dimensões da peça a trabalhar devem também ser inseridas diretamente no visor. O EASYSTICK calcula automaticamente as posições de fixação e as réguas atuam automaticamente nas posições corretas de encosto. Atualizações regulares mantêm o EASYSTICK atualizado e o processamento das ferragens mais recentes fica sempre em dia.</w:t>
      </w:r>
    </w:p>
    <w:p w14:paraId="3F7503CC" w14:textId="48E1F5E8" w:rsidR="00183A51" w:rsidRDefault="00183A51" w:rsidP="003068E9">
      <w:pPr>
        <w:autoSpaceDE w:val="0"/>
        <w:autoSpaceDN w:val="0"/>
        <w:adjustRightInd w:val="0"/>
        <w:spacing w:after="20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071F78D7" w14:textId="7B6C48F8" w:rsidR="00183A51" w:rsidRDefault="00183A51" w:rsidP="00183A51">
      <w:pPr>
        <w:spacing w:after="20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Número de caracteres: 2.036 (incluindo espaços), número de palavras: </w:t>
      </w:r>
      <w:r w:rsidR="00430D85">
        <w:rPr>
          <w:rFonts w:ascii="Arial" w:hAnsi="Arial"/>
          <w:sz w:val="18"/>
          <w:szCs w:val="18"/>
        </w:rPr>
        <w:t>307</w:t>
      </w: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1CF9F262" w:rsidR="00183A51" w:rsidRPr="0013766A" w:rsidRDefault="00293C74" w:rsidP="00E627BD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en-US"/>
              </w:rPr>
              <w:lastRenderedPageBreak/>
              <w:drawing>
                <wp:inline distT="0" distB="0" distL="0" distR="0" wp14:anchorId="3BD46368" wp14:editId="6462F721">
                  <wp:extent cx="2160000" cy="162247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m_VAB0588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5B7A11C2" w:rsidR="00E627BD" w:rsidRDefault="00183A51" w:rsidP="00E627BD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293C74">
              <w:rPr>
                <w:rFonts w:ascii="Arial" w:hAnsi="Arial"/>
                <w:color w:val="000000"/>
                <w:sz w:val="18"/>
                <w:szCs w:val="18"/>
              </w:rPr>
              <w:t>VAB0588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38685872" w14:textId="04C64AAF" w:rsidR="00183A51" w:rsidRPr="00BC312E" w:rsidRDefault="00B86E6C" w:rsidP="00E627BD">
            <w:pPr>
              <w:spacing w:after="120" w:line="360" w:lineRule="auto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Resultados precisos de processamento, com rapidez e facilidade – é o que garante a nova furadeira e máquina para a colocação de ferragens MINIPRESS top</w:t>
            </w:r>
          </w:p>
        </w:tc>
      </w:tr>
      <w:tr w:rsidR="000C7665" w:rsidRPr="00E62D87" w14:paraId="050EC71F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15CA07D2" w14:textId="4343DD1D" w:rsidR="000C7665" w:rsidRPr="0013766A" w:rsidRDefault="00293C74" w:rsidP="00E627BD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0" distR="0" wp14:anchorId="1D867FDF" wp14:editId="5BFDE90F">
                  <wp:extent cx="2160000" cy="1622476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VAB0589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464F1934" w14:textId="7380CF54" w:rsidR="000C7665" w:rsidRDefault="000C7665" w:rsidP="000C7665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293C74">
              <w:rPr>
                <w:rFonts w:ascii="Arial" w:hAnsi="Arial"/>
                <w:color w:val="000000"/>
                <w:sz w:val="18"/>
                <w:szCs w:val="18"/>
              </w:rPr>
              <w:t>VAB0589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029ABB44" w14:textId="1E831AD4" w:rsidR="000C7665" w:rsidRPr="00C85871" w:rsidRDefault="00BC7E4A" w:rsidP="00E627BD">
            <w:pPr>
              <w:spacing w:after="12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Um alcance elevado e o carro móvel do cabeçote porta-brocas tornam o trabalho com a MINIPRESS top especialmente confortável</w:t>
            </w:r>
          </w:p>
        </w:tc>
      </w:tr>
    </w:tbl>
    <w:p w14:paraId="42C8DED5" w14:textId="40A5F8F4" w:rsidR="00183A51" w:rsidRDefault="00183A51" w:rsidP="00183A51">
      <w:pPr>
        <w:spacing w:before="200" w:after="200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Número de referência:</w:t>
      </w:r>
      <w:r>
        <w:rPr>
          <w:rFonts w:ascii="Arial" w:hAnsi="Arial"/>
          <w:sz w:val="18"/>
          <w:szCs w:val="18"/>
        </w:rPr>
        <w:t xml:space="preserve"> Blum_Interzum 2019_Minipress top</w:t>
      </w:r>
    </w:p>
    <w:p w14:paraId="2F197629" w14:textId="77777777" w:rsidR="00183A51" w:rsidRDefault="00183A51" w:rsidP="00183A51"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Seu contato para mais informações:</w:t>
      </w:r>
    </w:p>
    <w:p w14:paraId="7ED6C221" w14:textId="63C5262D" w:rsidR="00183A51" w:rsidRDefault="3877935C" w:rsidP="3877935C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20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183A51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Julius Blum GmbH</w:t>
      </w:r>
      <w:r>
        <w:rPr>
          <w:rFonts w:ascii="Arial" w:hAnsi="Arial"/>
          <w:sz w:val="20"/>
          <w:szCs w:val="20"/>
        </w:rPr>
        <w:br/>
        <w:t>Industriestr. 1</w:t>
      </w:r>
      <w:r>
        <w:rPr>
          <w:rFonts w:ascii="Arial" w:hAnsi="Arial"/>
          <w:sz w:val="20"/>
          <w:szCs w:val="20"/>
        </w:rPr>
        <w:br/>
        <w:t>6973 Höchst/Áustria</w:t>
      </w:r>
      <w:bookmarkStart w:id="1" w:name="_Hlk516056811"/>
    </w:p>
    <w:p w14:paraId="7E1DD15F" w14:textId="77777777" w:rsidR="00183A51" w:rsidRDefault="00183A51" w:rsidP="00183A51">
      <w:pPr>
        <w:spacing w:after="200" w:line="276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Outros comunicados de imprensa e pastas digitais de imprensa</w:t>
      </w:r>
      <w:r>
        <w:rPr>
          <w:rFonts w:ascii="Arial" w:hAnsi="Arial"/>
          <w:sz w:val="20"/>
          <w:szCs w:val="20"/>
        </w:rPr>
        <w:t xml:space="preserve"> em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58F61329" w14:textId="77777777" w:rsidR="00183A51" w:rsidRDefault="00183A51" w:rsidP="00183A51">
      <w:pPr>
        <w:spacing w:after="20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Imagens:</w:t>
      </w:r>
      <w:r>
        <w:rPr>
          <w:rFonts w:ascii="Arial" w:hAnsi="Arial"/>
          <w:sz w:val="20"/>
          <w:szCs w:val="20"/>
        </w:rPr>
        <w:t xml:space="preserve"> para a publicação gratuita, favor especificar a fonte da imagem.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Fabricação e distribuição de ferragens para móveis: </w:t>
            </w:r>
          </w:p>
          <w:p w14:paraId="553A8B12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portas de elevação, dobradiças, extensões e tecnologias de movimento, com suporte de ajudas de montagem e E-Services</w:t>
            </w:r>
          </w:p>
          <w:p w14:paraId="41F62441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Unidades de produção: </w:t>
            </w:r>
            <w:r>
              <w:rPr>
                <w:rFonts w:ascii="Arial" w:hAnsi="Arial"/>
                <w:sz w:val="20"/>
                <w:szCs w:val="20"/>
              </w:rPr>
              <w:t>8 fábricas em Vorarlberg e outras nos EUA, Brasil e Polônia.</w:t>
            </w:r>
          </w:p>
          <w:p w14:paraId="1AD9AEFA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no mundo 7.600, em Vorarlberg 5.800</w:t>
            </w:r>
          </w:p>
          <w:p w14:paraId="2C1A6CBC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Faturamento no ano fiscal de 2017/2018: </w:t>
            </w:r>
            <w:r>
              <w:rPr>
                <w:rFonts w:ascii="Arial" w:hAnsi="Arial"/>
                <w:sz w:val="20"/>
                <w:szCs w:val="20"/>
              </w:rPr>
              <w:t>1.839,42 milhões de euros</w:t>
            </w:r>
          </w:p>
          <w:p w14:paraId="0CCA3FD1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 de negócios no mercado externo</w:t>
            </w:r>
            <w:r>
              <w:rPr>
                <w:rFonts w:ascii="Arial" w:hAnsi="Arial"/>
                <w:sz w:val="20"/>
                <w:szCs w:val="20"/>
              </w:rPr>
              <w:t>: 97 %</w:t>
            </w:r>
          </w:p>
          <w:p w14:paraId="45FEEE65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Filiais ou representações: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no mundo:</w:t>
            </w:r>
            <w:r>
              <w:rPr>
                <w:rFonts w:ascii="Arial" w:hAnsi="Arial"/>
                <w:sz w:val="20"/>
                <w:szCs w:val="20"/>
              </w:rPr>
              <w:t xml:space="preserve"> mais de 120 </w:t>
            </w:r>
          </w:p>
          <w:p w14:paraId="5A6727FF" w14:textId="77777777" w:rsidR="00183A51" w:rsidRPr="006D1653" w:rsidRDefault="00183A51" w:rsidP="00853A0C">
            <w:pPr>
              <w:spacing w:after="16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Posição: 1º de Julho de 2018</w:t>
            </w:r>
          </w:p>
        </w:tc>
      </w:tr>
    </w:tbl>
    <w:p w14:paraId="4E47C1E7" w14:textId="6E5AE8D4" w:rsidR="007F5A72" w:rsidRDefault="007F5A72"/>
    <w:sectPr w:rsidR="007F5A72" w:rsidSect="00FA47F8">
      <w:headerReference w:type="even" r:id="rId22"/>
      <w:footerReference w:type="default" r:id="rId23"/>
      <w:headerReference w:type="first" r:id="rId24"/>
      <w:footerReference w:type="first" r:id="rId25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D1BCE" w14:textId="77777777" w:rsidR="009E6EBE" w:rsidRDefault="009E6EBE">
      <w:r>
        <w:separator/>
      </w:r>
    </w:p>
  </w:endnote>
  <w:endnote w:type="continuationSeparator" w:id="0">
    <w:p w14:paraId="339CCCA0" w14:textId="77777777" w:rsidR="009E6EBE" w:rsidRDefault="009E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75833" w14:textId="77777777" w:rsidR="009E6EBE" w:rsidRDefault="009E6EBE">
      <w:r>
        <w:separator/>
      </w:r>
    </w:p>
  </w:footnote>
  <w:footnote w:type="continuationSeparator" w:id="0">
    <w:p w14:paraId="58EC59FE" w14:textId="77777777" w:rsidR="009E6EBE" w:rsidRDefault="009E6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13766A"/>
  <w:p w14:paraId="68F710B3" w14:textId="77777777" w:rsidR="009D77BA" w:rsidRDefault="001376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3529C"/>
    <w:rsid w:val="000375AD"/>
    <w:rsid w:val="00040097"/>
    <w:rsid w:val="00043E34"/>
    <w:rsid w:val="00052FFD"/>
    <w:rsid w:val="000600EA"/>
    <w:rsid w:val="00072927"/>
    <w:rsid w:val="000742C0"/>
    <w:rsid w:val="00074711"/>
    <w:rsid w:val="000B76ED"/>
    <w:rsid w:val="000C31FE"/>
    <w:rsid w:val="000C3647"/>
    <w:rsid w:val="000C7665"/>
    <w:rsid w:val="000C7E21"/>
    <w:rsid w:val="000E31DD"/>
    <w:rsid w:val="000F0B78"/>
    <w:rsid w:val="000F3844"/>
    <w:rsid w:val="00101BA1"/>
    <w:rsid w:val="00114FB9"/>
    <w:rsid w:val="00116725"/>
    <w:rsid w:val="001208DE"/>
    <w:rsid w:val="0013766A"/>
    <w:rsid w:val="00137B64"/>
    <w:rsid w:val="00154180"/>
    <w:rsid w:val="00155ADC"/>
    <w:rsid w:val="001569A9"/>
    <w:rsid w:val="00177372"/>
    <w:rsid w:val="00182BFF"/>
    <w:rsid w:val="00183A51"/>
    <w:rsid w:val="00186C75"/>
    <w:rsid w:val="00194E99"/>
    <w:rsid w:val="001A06E8"/>
    <w:rsid w:val="001A3A73"/>
    <w:rsid w:val="001A462B"/>
    <w:rsid w:val="001A6689"/>
    <w:rsid w:val="001B1042"/>
    <w:rsid w:val="001B177E"/>
    <w:rsid w:val="001B6D2A"/>
    <w:rsid w:val="001C2D3F"/>
    <w:rsid w:val="001C4674"/>
    <w:rsid w:val="001E0D43"/>
    <w:rsid w:val="001E433A"/>
    <w:rsid w:val="001E4A4D"/>
    <w:rsid w:val="001E5A67"/>
    <w:rsid w:val="001E7DB4"/>
    <w:rsid w:val="001F0644"/>
    <w:rsid w:val="00200DAF"/>
    <w:rsid w:val="0020782F"/>
    <w:rsid w:val="0022113D"/>
    <w:rsid w:val="00221287"/>
    <w:rsid w:val="00227496"/>
    <w:rsid w:val="002312A8"/>
    <w:rsid w:val="00236297"/>
    <w:rsid w:val="002464E5"/>
    <w:rsid w:val="0026566D"/>
    <w:rsid w:val="00274F91"/>
    <w:rsid w:val="0028289F"/>
    <w:rsid w:val="00292FF4"/>
    <w:rsid w:val="00293B2D"/>
    <w:rsid w:val="00293C74"/>
    <w:rsid w:val="00295760"/>
    <w:rsid w:val="00295A6A"/>
    <w:rsid w:val="00296257"/>
    <w:rsid w:val="0029787A"/>
    <w:rsid w:val="002D221C"/>
    <w:rsid w:val="002D4304"/>
    <w:rsid w:val="002D739E"/>
    <w:rsid w:val="002E5CF9"/>
    <w:rsid w:val="002E6DDB"/>
    <w:rsid w:val="0030113C"/>
    <w:rsid w:val="003068E9"/>
    <w:rsid w:val="00307BA7"/>
    <w:rsid w:val="0031150C"/>
    <w:rsid w:val="00316F08"/>
    <w:rsid w:val="003231A1"/>
    <w:rsid w:val="0032384D"/>
    <w:rsid w:val="00323B71"/>
    <w:rsid w:val="00334792"/>
    <w:rsid w:val="003366F1"/>
    <w:rsid w:val="003374B3"/>
    <w:rsid w:val="003458C9"/>
    <w:rsid w:val="00347171"/>
    <w:rsid w:val="00347E7E"/>
    <w:rsid w:val="003511CC"/>
    <w:rsid w:val="00356B29"/>
    <w:rsid w:val="003632EF"/>
    <w:rsid w:val="00371550"/>
    <w:rsid w:val="0037582D"/>
    <w:rsid w:val="003769AA"/>
    <w:rsid w:val="00391348"/>
    <w:rsid w:val="003B09F4"/>
    <w:rsid w:val="003B6DB6"/>
    <w:rsid w:val="003C656B"/>
    <w:rsid w:val="003D60C9"/>
    <w:rsid w:val="003D6EF3"/>
    <w:rsid w:val="003E0456"/>
    <w:rsid w:val="003E09CD"/>
    <w:rsid w:val="003E2513"/>
    <w:rsid w:val="003E4D7D"/>
    <w:rsid w:val="003F4300"/>
    <w:rsid w:val="003F5918"/>
    <w:rsid w:val="003F74C4"/>
    <w:rsid w:val="0040104C"/>
    <w:rsid w:val="00405216"/>
    <w:rsid w:val="0041389F"/>
    <w:rsid w:val="0042433F"/>
    <w:rsid w:val="00427714"/>
    <w:rsid w:val="00430D85"/>
    <w:rsid w:val="00444A2F"/>
    <w:rsid w:val="00444C59"/>
    <w:rsid w:val="00445994"/>
    <w:rsid w:val="004503B6"/>
    <w:rsid w:val="00450755"/>
    <w:rsid w:val="00472107"/>
    <w:rsid w:val="00472DA4"/>
    <w:rsid w:val="00475633"/>
    <w:rsid w:val="00484102"/>
    <w:rsid w:val="00492D60"/>
    <w:rsid w:val="004A426E"/>
    <w:rsid w:val="004A53F1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6DBB"/>
    <w:rsid w:val="00510741"/>
    <w:rsid w:val="005117CA"/>
    <w:rsid w:val="00524314"/>
    <w:rsid w:val="005279BC"/>
    <w:rsid w:val="0053381B"/>
    <w:rsid w:val="005339AB"/>
    <w:rsid w:val="005418A1"/>
    <w:rsid w:val="00541932"/>
    <w:rsid w:val="005460C6"/>
    <w:rsid w:val="00563402"/>
    <w:rsid w:val="00577246"/>
    <w:rsid w:val="00585983"/>
    <w:rsid w:val="00585BBC"/>
    <w:rsid w:val="005A26FF"/>
    <w:rsid w:val="005A3B5B"/>
    <w:rsid w:val="005B4FFB"/>
    <w:rsid w:val="005C1317"/>
    <w:rsid w:val="005C1717"/>
    <w:rsid w:val="005C518B"/>
    <w:rsid w:val="005C6C88"/>
    <w:rsid w:val="005E0F79"/>
    <w:rsid w:val="0060258D"/>
    <w:rsid w:val="00632640"/>
    <w:rsid w:val="00634011"/>
    <w:rsid w:val="0064346F"/>
    <w:rsid w:val="00645DD9"/>
    <w:rsid w:val="006549C8"/>
    <w:rsid w:val="00663C52"/>
    <w:rsid w:val="00671F5D"/>
    <w:rsid w:val="0067478D"/>
    <w:rsid w:val="00677075"/>
    <w:rsid w:val="00696E9D"/>
    <w:rsid w:val="006A57B8"/>
    <w:rsid w:val="006C1B62"/>
    <w:rsid w:val="006C72DA"/>
    <w:rsid w:val="006D0C88"/>
    <w:rsid w:val="006D7CE8"/>
    <w:rsid w:val="006E2276"/>
    <w:rsid w:val="006F6ED7"/>
    <w:rsid w:val="0070195E"/>
    <w:rsid w:val="007210F5"/>
    <w:rsid w:val="00727CD0"/>
    <w:rsid w:val="00730A79"/>
    <w:rsid w:val="007420BB"/>
    <w:rsid w:val="0074216E"/>
    <w:rsid w:val="00762836"/>
    <w:rsid w:val="00763EC3"/>
    <w:rsid w:val="00764405"/>
    <w:rsid w:val="00792FF6"/>
    <w:rsid w:val="00793F68"/>
    <w:rsid w:val="00794147"/>
    <w:rsid w:val="007956F4"/>
    <w:rsid w:val="007A7C7F"/>
    <w:rsid w:val="007E2B84"/>
    <w:rsid w:val="007E2E33"/>
    <w:rsid w:val="007E432A"/>
    <w:rsid w:val="007F09CD"/>
    <w:rsid w:val="007F39EB"/>
    <w:rsid w:val="007F5A72"/>
    <w:rsid w:val="008040DE"/>
    <w:rsid w:val="00807208"/>
    <w:rsid w:val="00827D4C"/>
    <w:rsid w:val="00844C74"/>
    <w:rsid w:val="0087534B"/>
    <w:rsid w:val="00881264"/>
    <w:rsid w:val="00891B4B"/>
    <w:rsid w:val="008A3691"/>
    <w:rsid w:val="008A5656"/>
    <w:rsid w:val="008A6489"/>
    <w:rsid w:val="008B592B"/>
    <w:rsid w:val="008B5981"/>
    <w:rsid w:val="00916769"/>
    <w:rsid w:val="00921251"/>
    <w:rsid w:val="0093068E"/>
    <w:rsid w:val="00941FED"/>
    <w:rsid w:val="00942E4D"/>
    <w:rsid w:val="00943E0D"/>
    <w:rsid w:val="00952F35"/>
    <w:rsid w:val="00960AEE"/>
    <w:rsid w:val="0096491F"/>
    <w:rsid w:val="00964E02"/>
    <w:rsid w:val="00967412"/>
    <w:rsid w:val="00976D0A"/>
    <w:rsid w:val="00982058"/>
    <w:rsid w:val="00982345"/>
    <w:rsid w:val="00992BC1"/>
    <w:rsid w:val="00996E5D"/>
    <w:rsid w:val="009A7822"/>
    <w:rsid w:val="009D07E4"/>
    <w:rsid w:val="009E1B08"/>
    <w:rsid w:val="009E6EBE"/>
    <w:rsid w:val="009F191B"/>
    <w:rsid w:val="00A074E4"/>
    <w:rsid w:val="00A15789"/>
    <w:rsid w:val="00A17749"/>
    <w:rsid w:val="00A312EB"/>
    <w:rsid w:val="00A32846"/>
    <w:rsid w:val="00A506EC"/>
    <w:rsid w:val="00A50CF4"/>
    <w:rsid w:val="00A57175"/>
    <w:rsid w:val="00A61097"/>
    <w:rsid w:val="00A769DF"/>
    <w:rsid w:val="00A879DB"/>
    <w:rsid w:val="00AA3BAC"/>
    <w:rsid w:val="00AB69C2"/>
    <w:rsid w:val="00AC2372"/>
    <w:rsid w:val="00AC6416"/>
    <w:rsid w:val="00AD153A"/>
    <w:rsid w:val="00AD190A"/>
    <w:rsid w:val="00AD2E92"/>
    <w:rsid w:val="00B06899"/>
    <w:rsid w:val="00B12054"/>
    <w:rsid w:val="00B15A7A"/>
    <w:rsid w:val="00B16B31"/>
    <w:rsid w:val="00B16CD7"/>
    <w:rsid w:val="00B2332D"/>
    <w:rsid w:val="00B269D9"/>
    <w:rsid w:val="00B37735"/>
    <w:rsid w:val="00B55FC5"/>
    <w:rsid w:val="00B60968"/>
    <w:rsid w:val="00B81BA5"/>
    <w:rsid w:val="00B86E6C"/>
    <w:rsid w:val="00B914DC"/>
    <w:rsid w:val="00BA2349"/>
    <w:rsid w:val="00BA5270"/>
    <w:rsid w:val="00BC312E"/>
    <w:rsid w:val="00BC7516"/>
    <w:rsid w:val="00BC7E4A"/>
    <w:rsid w:val="00BD1C4C"/>
    <w:rsid w:val="00BD57AB"/>
    <w:rsid w:val="00BD69D7"/>
    <w:rsid w:val="00BD6FA5"/>
    <w:rsid w:val="00BE1D72"/>
    <w:rsid w:val="00BF0586"/>
    <w:rsid w:val="00BF1C1A"/>
    <w:rsid w:val="00C057CF"/>
    <w:rsid w:val="00C31F94"/>
    <w:rsid w:val="00C34C13"/>
    <w:rsid w:val="00C47156"/>
    <w:rsid w:val="00C53181"/>
    <w:rsid w:val="00C63D83"/>
    <w:rsid w:val="00C81F5B"/>
    <w:rsid w:val="00C820D9"/>
    <w:rsid w:val="00C86E35"/>
    <w:rsid w:val="00C962B6"/>
    <w:rsid w:val="00C97BD4"/>
    <w:rsid w:val="00CA638F"/>
    <w:rsid w:val="00CB6ADF"/>
    <w:rsid w:val="00CC0C0D"/>
    <w:rsid w:val="00CE14DA"/>
    <w:rsid w:val="00CE4E86"/>
    <w:rsid w:val="00D210A4"/>
    <w:rsid w:val="00D274DB"/>
    <w:rsid w:val="00D30D04"/>
    <w:rsid w:val="00D36C47"/>
    <w:rsid w:val="00D43021"/>
    <w:rsid w:val="00D4455C"/>
    <w:rsid w:val="00D51344"/>
    <w:rsid w:val="00D609D5"/>
    <w:rsid w:val="00D770EB"/>
    <w:rsid w:val="00D81003"/>
    <w:rsid w:val="00D84237"/>
    <w:rsid w:val="00D93CFF"/>
    <w:rsid w:val="00DB0514"/>
    <w:rsid w:val="00DB1F87"/>
    <w:rsid w:val="00DB24EC"/>
    <w:rsid w:val="00DB4626"/>
    <w:rsid w:val="00DB737F"/>
    <w:rsid w:val="00DC5392"/>
    <w:rsid w:val="00DC539A"/>
    <w:rsid w:val="00DE7D75"/>
    <w:rsid w:val="00DF3176"/>
    <w:rsid w:val="00DF6642"/>
    <w:rsid w:val="00E00316"/>
    <w:rsid w:val="00E0238D"/>
    <w:rsid w:val="00E12E59"/>
    <w:rsid w:val="00E1560A"/>
    <w:rsid w:val="00E246F9"/>
    <w:rsid w:val="00E25EB8"/>
    <w:rsid w:val="00E27BDA"/>
    <w:rsid w:val="00E30773"/>
    <w:rsid w:val="00E30794"/>
    <w:rsid w:val="00E55080"/>
    <w:rsid w:val="00E627BD"/>
    <w:rsid w:val="00E66B41"/>
    <w:rsid w:val="00E73986"/>
    <w:rsid w:val="00E83BF2"/>
    <w:rsid w:val="00E86090"/>
    <w:rsid w:val="00E86F76"/>
    <w:rsid w:val="00E9750E"/>
    <w:rsid w:val="00EA252E"/>
    <w:rsid w:val="00EC1837"/>
    <w:rsid w:val="00EC2BAF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5EA9"/>
    <w:rsid w:val="00F239CE"/>
    <w:rsid w:val="00F245DD"/>
    <w:rsid w:val="00F40E8E"/>
    <w:rsid w:val="00F532D3"/>
    <w:rsid w:val="00F533A7"/>
    <w:rsid w:val="00F60B73"/>
    <w:rsid w:val="00F66A9B"/>
    <w:rsid w:val="00F717DE"/>
    <w:rsid w:val="00F71C54"/>
    <w:rsid w:val="00F72F94"/>
    <w:rsid w:val="00F73F4D"/>
    <w:rsid w:val="00F83BC3"/>
    <w:rsid w:val="00FA24D0"/>
    <w:rsid w:val="00FA30AC"/>
    <w:rsid w:val="00FA47F8"/>
    <w:rsid w:val="00FB2B33"/>
    <w:rsid w:val="00FC3996"/>
    <w:rsid w:val="00FC4915"/>
    <w:rsid w:val="00FD6C5A"/>
    <w:rsid w:val="00FE2B5E"/>
    <w:rsid w:val="00FE59E9"/>
    <w:rsid w:val="00FF0C00"/>
    <w:rsid w:val="018799B5"/>
    <w:rsid w:val="0C1B5567"/>
    <w:rsid w:val="1082E91D"/>
    <w:rsid w:val="1CCDF6AF"/>
    <w:rsid w:val="1CED830D"/>
    <w:rsid w:val="32047458"/>
    <w:rsid w:val="3877935C"/>
    <w:rsid w:val="4E720952"/>
    <w:rsid w:val="681D871B"/>
    <w:rsid w:val="7F0F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Franz Ha</DisplayName>
        <AccountId>84</AccountId>
        <AccountType/>
      </UserInfo>
      <UserInfo>
        <DisplayName>Dietmar Anwander</DisplayName>
        <AccountId>265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772dd7f-e84b-4eb8-8e2d-3d5b44201ffb"/>
    <ds:schemaRef ds:uri="9ecb0b22-5505-4233-bec7-5136d9212e9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271</cp:revision>
  <cp:lastPrinted>2019-02-22T10:47:00Z</cp:lastPrinted>
  <dcterms:created xsi:type="dcterms:W3CDTF">2019-02-27T15:27:00Z</dcterms:created>
  <dcterms:modified xsi:type="dcterms:W3CDTF">2019-05-13T09:14:00Z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5120">
    <vt:lpwstr>34</vt:lpwstr>
  </property>
  <property fmtid="{D5CDD505-2E9C-101B-9397-08002B2CF9AE}" pid="10" name="AuthorIds_UIVersion_2048">
    <vt:lpwstr>84</vt:lpwstr>
  </property>
</Properties>
</file>